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46" w:rsidRPr="00786346" w:rsidRDefault="00786346" w:rsidP="00786346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786346">
        <w:rPr>
          <w:rFonts w:ascii="Verdana" w:hAnsi="Verdana"/>
          <w:sz w:val="24"/>
          <w:szCs w:val="24"/>
        </w:rPr>
        <w:t>SBG-2019</w:t>
      </w:r>
    </w:p>
    <w:p w:rsidR="00786346" w:rsidRDefault="00786346" w:rsidP="00786346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24"/>
          <w:szCs w:val="24"/>
        </w:rPr>
      </w:pPr>
      <w:r w:rsidRPr="00786346">
        <w:rPr>
          <w:rFonts w:ascii="Verdana" w:hAnsi="Verdana"/>
          <w:sz w:val="24"/>
          <w:szCs w:val="24"/>
        </w:rPr>
        <w:t>Sopron-Fertő kiemelt turisztikai fejlesztési térség borászatainak és gasztronómiai helyszíneinek fejlesztés</w:t>
      </w:r>
      <w:r w:rsidRPr="00786346">
        <w:rPr>
          <w:rFonts w:ascii="Verdana" w:hAnsi="Verdana"/>
          <w:sz w:val="24"/>
          <w:szCs w:val="24"/>
        </w:rPr>
        <w:t>e</w:t>
      </w:r>
    </w:p>
    <w:p w:rsidR="00786346" w:rsidRPr="00786346" w:rsidRDefault="00786346" w:rsidP="00786346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786346" w:rsidRDefault="00786346" w:rsidP="00786346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786346" w:rsidRPr="00786346" w:rsidRDefault="00786346" w:rsidP="00786346">
      <w:pPr>
        <w:spacing w:line="276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786346">
        <w:rPr>
          <w:rFonts w:ascii="Verdana" w:hAnsi="Verdana"/>
          <w:b/>
          <w:bCs/>
          <w:sz w:val="28"/>
          <w:szCs w:val="28"/>
          <w:u w:val="single"/>
        </w:rPr>
        <w:t>Gyakran ismételt kérdések – GYIK</w:t>
      </w:r>
    </w:p>
    <w:p w:rsidR="00786346" w:rsidRPr="00786346" w:rsidRDefault="00786346" w:rsidP="00786346">
      <w:pPr>
        <w:spacing w:line="276" w:lineRule="auto"/>
        <w:rPr>
          <w:rFonts w:ascii="Verdana" w:hAnsi="Verdana"/>
          <w:b/>
          <w:bCs/>
          <w:sz w:val="28"/>
          <w:szCs w:val="28"/>
          <w:u w:val="single"/>
        </w:rPr>
      </w:pPr>
      <w:bookmarkStart w:id="0" w:name="_GoBack"/>
      <w:bookmarkEnd w:id="0"/>
    </w:p>
    <w:p w:rsidR="00F24D56" w:rsidRPr="00B70F07" w:rsidRDefault="00995562" w:rsidP="00D428EF">
      <w:pPr>
        <w:jc w:val="both"/>
        <w:rPr>
          <w:u w:val="single"/>
        </w:rPr>
      </w:pPr>
      <w:r>
        <w:rPr>
          <w:u w:val="single"/>
        </w:rPr>
        <w:t>A fejlesztés a felsorolt településeken vannak, de a pályázó székhelye máshol van / A</w:t>
      </w:r>
      <w:r w:rsidR="00B9604F">
        <w:rPr>
          <w:u w:val="single"/>
        </w:rPr>
        <w:t xml:space="preserve"> tervezett fejlesztés nem a települési listán szereplő településen</w:t>
      </w:r>
      <w:r w:rsidR="00CE33B4">
        <w:rPr>
          <w:u w:val="single"/>
        </w:rPr>
        <w:t xml:space="preserve"> valósul meg</w:t>
      </w:r>
    </w:p>
    <w:p w:rsidR="008C7F55" w:rsidRDefault="00D428EF" w:rsidP="008C7F55">
      <w:pPr>
        <w:jc w:val="both"/>
      </w:pPr>
      <w:r w:rsidRPr="005F02EF">
        <w:t>A pályázati forrás „</w:t>
      </w:r>
      <w:r w:rsidRPr="00D428EF">
        <w:t>a Sopron-Fertő kiemelt turisztikai fejlesztési térség meghatározásáról és a térségben megvalósítandó egyes fejlesztések megvalósításához szükséges források biztosításáról</w:t>
      </w:r>
      <w:r w:rsidRPr="005F02EF">
        <w:t xml:space="preserve">” szóló </w:t>
      </w:r>
      <w:r w:rsidRPr="00D428EF">
        <w:t>1862/2016. (XII. 27.) Korm.</w:t>
      </w:r>
      <w:r w:rsidRPr="005F02EF">
        <w:t xml:space="preserve"> </w:t>
      </w:r>
      <w:r w:rsidRPr="00D428EF">
        <w:t>határozat</w:t>
      </w:r>
      <w:r w:rsidRPr="005F02EF">
        <w:t>ban került megnevezésre, mely pályázati pénzek a megnevezett kiemelt turisztikai térségben kerülhet</w:t>
      </w:r>
      <w:r w:rsidR="005E5752" w:rsidRPr="005F02EF">
        <w:t>nek</w:t>
      </w:r>
      <w:r w:rsidRPr="005F02EF">
        <w:t xml:space="preserve"> kiosztásra. A Sopron-Fertő kiemelt turisztikai térség településeinek listáját a turisztikai térségek és a kiemelt turisztikai fejlesztési térségek meghatározásáról</w:t>
      </w:r>
      <w:r w:rsidR="005E5752" w:rsidRPr="005F02EF">
        <w:t xml:space="preserve"> szóló</w:t>
      </w:r>
      <w:r w:rsidRPr="005F02EF">
        <w:t xml:space="preserve"> 429/2016</w:t>
      </w:r>
      <w:r w:rsidRPr="008C7F55">
        <w:t xml:space="preserve">. (XII. 15.) Korm. rendelet </w:t>
      </w:r>
      <w:r w:rsidR="008C7F55" w:rsidRPr="008C7F55">
        <w:t>1. sz. melléklete tartalmazza. A mellékletben szereplő, a Sopron-Fertő turisztikai térséget alkotó települések közül a pályázati felhívás D.9.1. pontjában megjelölt településeken fizikailag megvalósuló (és maradó) fejlesztések támogathatók jelen konstrukcióban.</w:t>
      </w:r>
    </w:p>
    <w:p w:rsidR="008C7F55" w:rsidRPr="00D428EF" w:rsidRDefault="008C7F55" w:rsidP="00D428EF">
      <w:pPr>
        <w:jc w:val="both"/>
      </w:pPr>
    </w:p>
    <w:p w:rsidR="00D428EF" w:rsidRPr="00B738F9" w:rsidRDefault="00490643">
      <w:pPr>
        <w:rPr>
          <w:u w:val="single"/>
        </w:rPr>
      </w:pPr>
      <w:r>
        <w:rPr>
          <w:u w:val="single"/>
        </w:rPr>
        <w:t>T</w:t>
      </w:r>
      <w:r w:rsidR="00B738F9" w:rsidRPr="00B738F9">
        <w:rPr>
          <w:u w:val="single"/>
        </w:rPr>
        <w:t>ámogatható</w:t>
      </w:r>
      <w:r>
        <w:rPr>
          <w:u w:val="single"/>
        </w:rPr>
        <w:t xml:space="preserve">-e </w:t>
      </w:r>
      <w:r w:rsidR="00B738F9">
        <w:rPr>
          <w:u w:val="single"/>
        </w:rPr>
        <w:t>a</w:t>
      </w:r>
      <w:r>
        <w:rPr>
          <w:u w:val="single"/>
        </w:rPr>
        <w:t xml:space="preserve"> meglévő tevékenységhez kapcsolódó helyszín/eszköz </w:t>
      </w:r>
      <w:r w:rsidR="00995562" w:rsidRPr="00B738F9">
        <w:rPr>
          <w:u w:val="single"/>
        </w:rPr>
        <w:t>felújítás</w:t>
      </w:r>
      <w:r>
        <w:rPr>
          <w:u w:val="single"/>
        </w:rPr>
        <w:t>a?</w:t>
      </w:r>
    </w:p>
    <w:p w:rsidR="00995562" w:rsidRPr="00995562" w:rsidRDefault="00995562" w:rsidP="00995562">
      <w:pPr>
        <w:jc w:val="both"/>
      </w:pPr>
      <w:r w:rsidRPr="00995562">
        <w:t>A pályázati felhívás D.1. Támogatható tevékenységek köre pontja alapján „Támogatási igény az alábbiakban felsorolt tevékenységekhez kapcsolódóan nyújtható be azzal a megkötéssel, hogy regionális beruházási támogatás csak olyan fejlesztésre igényelhet, amely megfelel az induló beruházás fogalmának.</w:t>
      </w:r>
    </w:p>
    <w:p w:rsidR="00995562" w:rsidRPr="00995562" w:rsidRDefault="00995562" w:rsidP="00995562">
      <w:pPr>
        <w:jc w:val="both"/>
      </w:pPr>
      <w:r w:rsidRPr="00995562">
        <w:t xml:space="preserve">Induló beruházás fogalma: a </w:t>
      </w:r>
      <w:r w:rsidRPr="00995562">
        <w:rPr>
          <w:rFonts w:hint="eastAsia"/>
        </w:rPr>
        <w:t xml:space="preserve">651/2014/EU </w:t>
      </w:r>
      <w:r w:rsidRPr="00995562">
        <w:t>bizottsági rendelet 2. cikk 49. pontja szerint: a) tárgyi eszközökre és immateriális javakra irányuló beruházás, amely új létesítmény létrehozásához, meglévő létesítmény kapacitásának bővítéséhez, a létesítmény termékpalettájának a létesítményben addig nem gyártott termékekkel történő bővítéséhez vagy egy meglévő létesítmény teljes termelési folyamatának lényegi megváltoztatásához kapcsolódik; vagy b) bezárt vagy megvásárlás nélkül bezárásra ítélt létesítmény eszközeinek az eladótól független beruházó általi megvásárlása; a vállalkozásban történő részesedésszerzés önmagában nem minősül induló beruházások.</w:t>
      </w:r>
    </w:p>
    <w:p w:rsidR="00995562" w:rsidRPr="00995562" w:rsidRDefault="00995562" w:rsidP="00995562">
      <w:pPr>
        <w:jc w:val="both"/>
      </w:pPr>
      <w:r w:rsidRPr="00995562">
        <w:t>Egy épület, ill. az alapinfrastruktúra helyreállítása, felújítása, korszerűsítése önmagában nem teljesíti az induló beruházás fogalmát, de új tevékenységhez kapcsolódóan lehetséges.</w:t>
      </w:r>
    </w:p>
    <w:p w:rsidR="00995562" w:rsidRPr="00995562" w:rsidRDefault="00995562" w:rsidP="00995562">
      <w:pPr>
        <w:jc w:val="both"/>
      </w:pPr>
      <w:r w:rsidRPr="00995562">
        <w:t>Példa:</w:t>
      </w:r>
      <w:r w:rsidRPr="00995562">
        <w:tab/>
        <w:t>új konyhaeszköze vétele</w:t>
      </w:r>
    </w:p>
    <w:p w:rsidR="00995562" w:rsidRPr="00995562" w:rsidRDefault="00995562" w:rsidP="00995562">
      <w:pPr>
        <w:jc w:val="both"/>
      </w:pPr>
      <w:r w:rsidRPr="00995562">
        <w:t>Válasz:</w:t>
      </w:r>
      <w:r w:rsidRPr="00995562">
        <w:tab/>
        <w:t>amennyiben a meglévők cseréje, vagy meglévő állomány bővítése a cél, nem támogatható a pályázat; de amennyiben az új gépek egy pl. új termelési egység/módszer alkalmazásához szükséges (pl. allergén-mentes konyha kialakítása), akkor támogatható</w:t>
      </w:r>
    </w:p>
    <w:p w:rsidR="00CE33B4" w:rsidRPr="00C90041" w:rsidRDefault="00CE33B4" w:rsidP="00C90041">
      <w:pPr>
        <w:rPr>
          <w:u w:val="single"/>
        </w:rPr>
      </w:pPr>
    </w:p>
    <w:p w:rsidR="00C828AA" w:rsidRPr="00C90041" w:rsidRDefault="00995562" w:rsidP="00C90041">
      <w:pPr>
        <w:rPr>
          <w:u w:val="single"/>
        </w:rPr>
      </w:pPr>
      <w:r>
        <w:rPr>
          <w:u w:val="single"/>
        </w:rPr>
        <w:lastRenderedPageBreak/>
        <w:t>Pályázat</w:t>
      </w:r>
      <w:r w:rsidR="00C90041" w:rsidRPr="00C90041">
        <w:rPr>
          <w:u w:val="single"/>
        </w:rPr>
        <w:t xml:space="preserve"> kitöltéssel kapcsolatos kérdés</w:t>
      </w:r>
      <w:r w:rsidR="00155A4F">
        <w:rPr>
          <w:u w:val="single"/>
        </w:rPr>
        <w:t>ek</w:t>
      </w:r>
      <w:r w:rsidR="00C90041" w:rsidRPr="00C90041">
        <w:rPr>
          <w:u w:val="single"/>
        </w:rPr>
        <w:t xml:space="preserve"> (mit hova kell írni, m</w:t>
      </w:r>
      <w:r>
        <w:rPr>
          <w:u w:val="single"/>
        </w:rPr>
        <w:t>ilyen típusú tevékenység,</w:t>
      </w:r>
      <w:r w:rsidR="00C90041" w:rsidRPr="00C90041">
        <w:rPr>
          <w:u w:val="single"/>
        </w:rPr>
        <w:t xml:space="preserve"> stb</w:t>
      </w:r>
      <w:r w:rsidR="00D92B72">
        <w:rPr>
          <w:u w:val="single"/>
        </w:rPr>
        <w:t>.</w:t>
      </w:r>
      <w:r w:rsidR="00C90041" w:rsidRPr="00C90041">
        <w:rPr>
          <w:u w:val="single"/>
        </w:rPr>
        <w:t>)</w:t>
      </w:r>
    </w:p>
    <w:p w:rsidR="00995562" w:rsidRPr="00995562" w:rsidRDefault="00995562" w:rsidP="00995562">
      <w:pPr>
        <w:jc w:val="both"/>
      </w:pPr>
      <w:r w:rsidRPr="00995562">
        <w:t>A pályázati felhívás tartalmaz minden olyan információt, mely alapján a pályázat mellékletei kitölthetőek. A pályázati metodikával kapcsolatos kérdések megválaszolásában szívesen segítünk, ugyanakkor a pályázat konkrét, egyedi, tartalmi kitöltésével kapcsolatosan sajnos nem áll módunkban válaszolni, a pályázat titkossága és bírálat pártatlansága megtartásának érdekében, továbbá annak érdekében, hogy ne álljon fenn összeférhetetlenségi ok.</w:t>
      </w:r>
    </w:p>
    <w:p w:rsidR="00995562" w:rsidRPr="00995562" w:rsidRDefault="00995562" w:rsidP="00995562">
      <w:pPr>
        <w:jc w:val="both"/>
      </w:pPr>
      <w:r w:rsidRPr="00995562">
        <w:t>Felhívom figyelmét a pályázati felhívás F.1.2. A támogatási igény hiánypótolható kritériumai pontra, mely tartalmazza: „A pályázat minden jogosultsági kritériuma hiánypótolható. Ha a pályázó a befogadott pályázatot hibásan, hiányosan nyújtotta be és a hibák, hiányosságok olyan jellegűek, hogy azok a hiánypótlás során pótolhatók, 8 napos határidővel a pályázat javítható.” Valamint az F.2. Szakmai értékelés pontra: „A szakmai értékelés kapcsán a Támogató tisztázó kérdés(eke)t küldhet a támogatást igénylőnek.”.</w:t>
      </w:r>
    </w:p>
    <w:p w:rsidR="009E6AB4" w:rsidRPr="009E6AB4" w:rsidRDefault="009E6AB4" w:rsidP="009E6AB4">
      <w:pPr>
        <w:jc w:val="both"/>
      </w:pPr>
    </w:p>
    <w:p w:rsidR="00EE6901" w:rsidRPr="00840DBD" w:rsidRDefault="00EE6901" w:rsidP="00B70F07">
      <w:pPr>
        <w:jc w:val="both"/>
        <w:rPr>
          <w:u w:val="single"/>
        </w:rPr>
      </w:pPr>
      <w:r w:rsidRPr="00EE6901">
        <w:rPr>
          <w:u w:val="single"/>
        </w:rPr>
        <w:t>Csak egyik tevékenységi körben lehet pályázni vagy akár mindkettőben?</w:t>
      </w:r>
    </w:p>
    <w:p w:rsidR="00995562" w:rsidRPr="00995562" w:rsidRDefault="00995562" w:rsidP="00995562">
      <w:pPr>
        <w:jc w:val="both"/>
      </w:pPr>
      <w:r w:rsidRPr="00995562">
        <w:t>A pályázati felhívás G. ADMINISZTRATÍV INFORMÁCIÓK pontja 3. bekezdése alapján „Egy pályázó csak egy pályázatot nyújthat be.” A projekt azonban különböző tevékenységi köröket is lefedhet, mely esetben a költségtáblában kell meghatározni, hogy mely D.1. pont tevékenységnek feleltethető meg, és külön forrástáblában kell meghatározni a pénzügyi vonzatokat.</w:t>
      </w:r>
    </w:p>
    <w:p w:rsidR="00EE6901" w:rsidRDefault="00EE6901" w:rsidP="00D23E80">
      <w:pPr>
        <w:jc w:val="both"/>
      </w:pPr>
    </w:p>
    <w:p w:rsidR="00590F4B" w:rsidRPr="00590F4B" w:rsidRDefault="00BE6708" w:rsidP="00D23E80">
      <w:pPr>
        <w:jc w:val="both"/>
        <w:rPr>
          <w:u w:val="single"/>
        </w:rPr>
      </w:pPr>
      <w:r>
        <w:rPr>
          <w:u w:val="single"/>
        </w:rPr>
        <w:t>E</w:t>
      </w:r>
      <w:r w:rsidR="00590F4B" w:rsidRPr="00590F4B">
        <w:rPr>
          <w:u w:val="single"/>
        </w:rPr>
        <w:t>gyes elemek elutasítása az egész pályázat elutasítását jelenti-e?</w:t>
      </w:r>
    </w:p>
    <w:p w:rsidR="00995562" w:rsidRPr="00995562" w:rsidRDefault="00995562" w:rsidP="00995562">
      <w:pPr>
        <w:jc w:val="both"/>
      </w:pPr>
      <w:r w:rsidRPr="00995562">
        <w:t>A pályázó által összeállított projekt egyes elemeinek elutasítása nem jelenti automatikusan teljes pályázat elutasítását.</w:t>
      </w:r>
    </w:p>
    <w:p w:rsidR="00995562" w:rsidRPr="00995562" w:rsidRDefault="00995562" w:rsidP="00995562">
      <w:pPr>
        <w:jc w:val="both"/>
      </w:pPr>
      <w:r w:rsidRPr="00995562">
        <w:t>Felhívom figyelmét a pályázati felhívás F.1.2. A támogatási igény hiánypótolható kritériumai pontra, mely tartalmazza: „A pályázat minden jogosultsági kritériuma hiánypótolható. Ha a pályázó a befogadott pályázatot hibásan, hiányosan nyújtotta be és a hibák, hiányosságok olyan jellegűek, hogy azok a hiánypótlás során pótolhatók, 8 napos határidővel a pályázat javítható.” Valamint az F.2. Szakmai értékelés pontra: „A szakmai értékelés kapcsán a Támogató tisztázó kérdés(eke)t küldhet a támogatást igénylőnek.”.</w:t>
      </w:r>
    </w:p>
    <w:p w:rsidR="00590F4B" w:rsidRDefault="00590F4B" w:rsidP="00D23E80">
      <w:pPr>
        <w:jc w:val="both"/>
      </w:pPr>
    </w:p>
    <w:p w:rsidR="00590F4B" w:rsidRPr="00EE34F2" w:rsidRDefault="00655CF1" w:rsidP="00655CF1">
      <w:pPr>
        <w:jc w:val="both"/>
        <w:rPr>
          <w:u w:val="single"/>
        </w:rPr>
      </w:pPr>
      <w:r w:rsidRPr="00EE34F2">
        <w:rPr>
          <w:u w:val="single"/>
        </w:rPr>
        <w:t>A pályázaton indulhatnak-e borászok, akik őstermelőként végzik a tevékenységüket?</w:t>
      </w:r>
    </w:p>
    <w:p w:rsidR="00995562" w:rsidRPr="00995562" w:rsidRDefault="00995562" w:rsidP="00995562">
      <w:pPr>
        <w:jc w:val="both"/>
      </w:pPr>
      <w:r w:rsidRPr="00995562">
        <w:t>A pályázatban magánszemély nem pályázhat, így őstermelő magánszemély sem, csak a pályázati felhívásban szereplő B. TÁMOGATÁST IGÉNYLŐK KÖRE: „Magyarországon bejegyzett székhelyű vagy telephelyű gazdasági társaságok, vállalkozások, egyéni vállalkozók; Magyarországon bejegyzett székhelyű vagy telephelyű nonprofit szervezetek”; függetlenül a tevékenység jellegétől.</w:t>
      </w:r>
    </w:p>
    <w:p w:rsidR="00FA03DB" w:rsidRDefault="00FA03DB" w:rsidP="00EE34F2">
      <w:pPr>
        <w:jc w:val="both"/>
      </w:pPr>
    </w:p>
    <w:p w:rsidR="005B5A87" w:rsidRPr="00D471DF" w:rsidRDefault="00D471DF" w:rsidP="00D471DF">
      <w:pPr>
        <w:jc w:val="both"/>
        <w:rPr>
          <w:u w:val="single"/>
        </w:rPr>
      </w:pPr>
      <w:r w:rsidRPr="00D471DF">
        <w:rPr>
          <w:u w:val="single"/>
        </w:rPr>
        <w:t>T</w:t>
      </w:r>
      <w:r w:rsidR="005B5A87" w:rsidRPr="00D471DF">
        <w:rPr>
          <w:u w:val="single"/>
        </w:rPr>
        <w:t xml:space="preserve">ámogatási kérelem beadása után van-e lehetősége a pályázó </w:t>
      </w:r>
      <w:r w:rsidRPr="00D471DF">
        <w:rPr>
          <w:u w:val="single"/>
        </w:rPr>
        <w:t>esetében tulajdonos</w:t>
      </w:r>
      <w:r w:rsidR="00D8160B">
        <w:rPr>
          <w:u w:val="single"/>
        </w:rPr>
        <w:t>/bérlő</w:t>
      </w:r>
      <w:r w:rsidRPr="00D471DF">
        <w:rPr>
          <w:u w:val="single"/>
        </w:rPr>
        <w:t xml:space="preserve"> váltásra?</w:t>
      </w:r>
    </w:p>
    <w:p w:rsidR="00995562" w:rsidRPr="00995562" w:rsidRDefault="00995562" w:rsidP="00995562">
      <w:pPr>
        <w:jc w:val="both"/>
      </w:pPr>
      <w:bookmarkStart w:id="1" w:name="_Toc16538123"/>
      <w:r w:rsidRPr="00995562">
        <w:t>Pályázati kiírás F.3.1 pontja</w:t>
      </w:r>
      <w:r>
        <w:t>, azaz</w:t>
      </w:r>
      <w:r w:rsidRPr="00995562">
        <w:t xml:space="preserve"> „A támogatást igénylő által kötelezően csatolandó mellékletek listája</w:t>
      </w:r>
      <w:bookmarkEnd w:id="1"/>
      <w:r w:rsidRPr="00995562">
        <w:t>” szerint kötelezően csatolandó mellékleteket tartalmazza.</w:t>
      </w:r>
    </w:p>
    <w:p w:rsidR="00995562" w:rsidRPr="00995562" w:rsidRDefault="00995562" w:rsidP="00995562">
      <w:pPr>
        <w:jc w:val="both"/>
      </w:pPr>
      <w:r w:rsidRPr="00995562">
        <w:lastRenderedPageBreak/>
        <w:t>Amennyiben ezen iratokban változás jelentkezik, azok jelzése haladéktalanul meg kell történjen a Pályázatot kiíró szervezet felé. Ennek hiányában a jogosultsági kritériumoknak való megfelelés, nem teljesül.</w:t>
      </w:r>
    </w:p>
    <w:p w:rsidR="00995562" w:rsidRPr="00995562" w:rsidRDefault="00995562" w:rsidP="00995562">
      <w:pPr>
        <w:jc w:val="both"/>
      </w:pPr>
      <w:r w:rsidRPr="00995562">
        <w:t>A projekt megvalósítási és fenntartási időszakában: Amennyiben az új tulajdonos/bérlő vállalja a pályázati feltételeket, a projekt fenntartási időszakában is, a pályázat elbírálási folyamatában nem történik lényegi változás (változás-jelzési kötelezettség, új érdekelt vállalási nyilatkozata beadása mellett). Amennyiben a projekt megvalósítási és fenntartási időszakában a tulajdonos/bérlő cserekor nem vállalja a projekt fenntartását, visszafizetési kötelezettség áll elő.</w:t>
      </w:r>
    </w:p>
    <w:p w:rsidR="00FA03DB" w:rsidRDefault="00FA03DB" w:rsidP="00EE34F2">
      <w:pPr>
        <w:jc w:val="both"/>
      </w:pPr>
    </w:p>
    <w:p w:rsidR="00E30243" w:rsidRPr="00E30243" w:rsidRDefault="00E30243" w:rsidP="00EE34F2">
      <w:pPr>
        <w:jc w:val="both"/>
        <w:rPr>
          <w:u w:val="single"/>
        </w:rPr>
      </w:pPr>
      <w:r>
        <w:rPr>
          <w:u w:val="single"/>
        </w:rPr>
        <w:t xml:space="preserve">Ha </w:t>
      </w:r>
      <w:r w:rsidRPr="00E30243">
        <w:rPr>
          <w:u w:val="single"/>
        </w:rPr>
        <w:t>marketing</w:t>
      </w:r>
      <w:r>
        <w:rPr>
          <w:u w:val="single"/>
        </w:rPr>
        <w:t xml:space="preserve"> típusú a projekt</w:t>
      </w:r>
      <w:r w:rsidRPr="00E30243">
        <w:rPr>
          <w:u w:val="single"/>
        </w:rPr>
        <w:t>, de nem közösségi szintű</w:t>
      </w:r>
      <w:r w:rsidR="00015001">
        <w:rPr>
          <w:u w:val="single"/>
        </w:rPr>
        <w:t xml:space="preserve">, </w:t>
      </w:r>
      <w:r w:rsidRPr="00E30243">
        <w:rPr>
          <w:u w:val="single"/>
        </w:rPr>
        <w:t>akkor mely tevékenységi körbe számolható el?</w:t>
      </w:r>
    </w:p>
    <w:p w:rsidR="00995562" w:rsidRPr="00995562" w:rsidRDefault="00995562" w:rsidP="00995562">
      <w:pPr>
        <w:jc w:val="both"/>
      </w:pPr>
      <w:r w:rsidRPr="00995562">
        <w:t xml:space="preserve">A pályázati felhívás D.1. pontjában foglaltan marketing tevékenység az „Egyéb, </w:t>
      </w:r>
      <w:r w:rsidRPr="00015001">
        <w:rPr>
          <w:b/>
        </w:rPr>
        <w:t>közösségi márkaépítést</w:t>
      </w:r>
      <w:r w:rsidRPr="00995562">
        <w:t xml:space="preserve"> szolgáló marketing tevékenység” keretében számolható el 100%-os intenzitás mellett, a „szolgáltatási színvonal emeléséhez szorosan kapcsolódó tevékenységek megvalósítása” 85%-os intenzitással.</w:t>
      </w:r>
    </w:p>
    <w:p w:rsidR="00995562" w:rsidRPr="00995562" w:rsidRDefault="00995562" w:rsidP="00995562">
      <w:pPr>
        <w:jc w:val="both"/>
      </w:pPr>
      <w:r w:rsidRPr="00995562">
        <w:t>A pályázati felhívás tartalmaz minden olyan információt, mely alapján a pályázat mellékletei kitölthetőek. A pályázati metodikával kapcsolatos kérdések megválaszolásában szívesen segítünk, ugyanakkor a pályázat konkrét, egyedi, tartalmi kitöltésével kapcsolatosan sajnos nem áll módunkban válaszolni, a pályázat titkossága és bírálat pártatlansága megtartásának érdekében, továbbá annak érdekében, hogy ne álljon fenn összeférhetetlenségi ok.</w:t>
      </w:r>
    </w:p>
    <w:p w:rsidR="00995562" w:rsidRPr="00995562" w:rsidRDefault="00995562" w:rsidP="00995562">
      <w:pPr>
        <w:jc w:val="both"/>
      </w:pPr>
      <w:r w:rsidRPr="00995562">
        <w:t>Felhívom figyelmét a pályázati felhívás F.1.2. A támogatási igény hiánypótolható kritériumai pontra, mely tartalmazza: „A pályázat minden jogosultsági kritériuma hiánypótolható. Ha a pályázó a befogadott pályázatot hibásan, hiányosan nyújtotta be és a hibák, hiányosságok olyan jellegűek, hogy azok a hiánypótlás során pótolhatók, 8 napos határidővel a pályázat javítható.” Valamint az F.2. Szakmai értékelés pontra: „A szakmai értékelés kapcsán a Támogató tisztázó kérdés(eke)t küldhet a támogatást igénylőnek.”.</w:t>
      </w:r>
    </w:p>
    <w:p w:rsidR="00E30243" w:rsidRDefault="00E30243" w:rsidP="006E25FE">
      <w:pPr>
        <w:jc w:val="both"/>
      </w:pPr>
    </w:p>
    <w:p w:rsidR="00791AB7" w:rsidRPr="006E25FE" w:rsidRDefault="00791AB7" w:rsidP="006E25FE">
      <w:pPr>
        <w:jc w:val="both"/>
      </w:pPr>
    </w:p>
    <w:sectPr w:rsidR="00791AB7" w:rsidRPr="006E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0C9"/>
    <w:multiLevelType w:val="hybridMultilevel"/>
    <w:tmpl w:val="5FEC35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A190B"/>
    <w:multiLevelType w:val="hybridMultilevel"/>
    <w:tmpl w:val="C38C7B92"/>
    <w:lvl w:ilvl="0" w:tplc="040E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EF"/>
    <w:rsid w:val="00015001"/>
    <w:rsid w:val="00084F34"/>
    <w:rsid w:val="00155A4F"/>
    <w:rsid w:val="001930C9"/>
    <w:rsid w:val="00215312"/>
    <w:rsid w:val="00294FC7"/>
    <w:rsid w:val="00490643"/>
    <w:rsid w:val="004E301E"/>
    <w:rsid w:val="00590F4B"/>
    <w:rsid w:val="005B5A87"/>
    <w:rsid w:val="005E5752"/>
    <w:rsid w:val="005F02EF"/>
    <w:rsid w:val="00630A58"/>
    <w:rsid w:val="00655CF1"/>
    <w:rsid w:val="006E25FE"/>
    <w:rsid w:val="007019B6"/>
    <w:rsid w:val="00786346"/>
    <w:rsid w:val="00790391"/>
    <w:rsid w:val="00791AB7"/>
    <w:rsid w:val="007E6775"/>
    <w:rsid w:val="00840DBD"/>
    <w:rsid w:val="00886410"/>
    <w:rsid w:val="008C7F55"/>
    <w:rsid w:val="0093245A"/>
    <w:rsid w:val="0094331C"/>
    <w:rsid w:val="009665BF"/>
    <w:rsid w:val="00995562"/>
    <w:rsid w:val="009D1CE2"/>
    <w:rsid w:val="009E6AB4"/>
    <w:rsid w:val="00B70F07"/>
    <w:rsid w:val="00B738F9"/>
    <w:rsid w:val="00B92F3D"/>
    <w:rsid w:val="00B9604F"/>
    <w:rsid w:val="00BE6708"/>
    <w:rsid w:val="00BF010A"/>
    <w:rsid w:val="00C13EA1"/>
    <w:rsid w:val="00C53412"/>
    <w:rsid w:val="00C828AA"/>
    <w:rsid w:val="00C90041"/>
    <w:rsid w:val="00CD54D6"/>
    <w:rsid w:val="00CE33B4"/>
    <w:rsid w:val="00D030D9"/>
    <w:rsid w:val="00D23E80"/>
    <w:rsid w:val="00D428EF"/>
    <w:rsid w:val="00D471DF"/>
    <w:rsid w:val="00D8160B"/>
    <w:rsid w:val="00D92B72"/>
    <w:rsid w:val="00E25B14"/>
    <w:rsid w:val="00E30243"/>
    <w:rsid w:val="00EE34F2"/>
    <w:rsid w:val="00EE6901"/>
    <w:rsid w:val="00F24D56"/>
    <w:rsid w:val="00F46A60"/>
    <w:rsid w:val="00FA03DB"/>
    <w:rsid w:val="00FC7BD4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A5CA"/>
  <w15:chartTrackingRefBased/>
  <w15:docId w15:val="{99405DBF-3FCE-49A2-BFD2-3736DAB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4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0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93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8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0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B7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0F07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930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193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1930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">
    <w:name w:val="norm"/>
    <w:basedOn w:val="Norml"/>
    <w:rsid w:val="00B9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955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Rita</dc:creator>
  <cp:keywords/>
  <dc:description/>
  <cp:lastModifiedBy>Holzmann Éva</cp:lastModifiedBy>
  <cp:revision>48</cp:revision>
  <dcterms:created xsi:type="dcterms:W3CDTF">2019-10-07T08:36:00Z</dcterms:created>
  <dcterms:modified xsi:type="dcterms:W3CDTF">2019-10-16T10:51:00Z</dcterms:modified>
</cp:coreProperties>
</file>